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3007"/>
        <w:gridCol w:w="3148"/>
      </w:tblGrid>
      <w:tr w:rsidR="00E74B5A" w:rsidTr="00353AA3">
        <w:trPr>
          <w:trHeight w:val="742"/>
        </w:trPr>
        <w:tc>
          <w:tcPr>
            <w:tcW w:w="1862" w:type="pct"/>
          </w:tcPr>
          <w:p w:rsidR="00E74B5A" w:rsidRPr="009A6B27" w:rsidRDefault="00E74B5A" w:rsidP="00353AA3">
            <w:pPr>
              <w:jc w:val="center"/>
              <w:rPr>
                <w:b/>
              </w:rPr>
            </w:pPr>
            <w:r w:rsidRPr="009A6B27">
              <w:rPr>
                <w:b/>
              </w:rPr>
              <w:t>Федеральные округа</w:t>
            </w:r>
          </w:p>
        </w:tc>
        <w:tc>
          <w:tcPr>
            <w:tcW w:w="1533" w:type="pct"/>
          </w:tcPr>
          <w:p w:rsidR="00E74B5A" w:rsidRPr="009A6B27" w:rsidRDefault="00E74B5A" w:rsidP="00353AA3">
            <w:pPr>
              <w:jc w:val="center"/>
              <w:rPr>
                <w:b/>
              </w:rPr>
            </w:pPr>
            <w:r w:rsidRPr="009A6B27">
              <w:rPr>
                <w:b/>
              </w:rPr>
              <w:t>Тоннаж</w:t>
            </w:r>
          </w:p>
        </w:tc>
        <w:tc>
          <w:tcPr>
            <w:tcW w:w="1605" w:type="pct"/>
          </w:tcPr>
          <w:p w:rsidR="00E74B5A" w:rsidRPr="009A6B27" w:rsidRDefault="00E74B5A" w:rsidP="00353AA3">
            <w:pPr>
              <w:jc w:val="center"/>
              <w:rPr>
                <w:b/>
              </w:rPr>
            </w:pPr>
            <w:r w:rsidRPr="009A6B27">
              <w:rPr>
                <w:b/>
              </w:rPr>
              <w:t>Руб./КМ</w:t>
            </w:r>
          </w:p>
        </w:tc>
      </w:tr>
      <w:tr w:rsidR="00E74B5A" w:rsidTr="00353AA3">
        <w:trPr>
          <w:trHeight w:val="227"/>
        </w:trPr>
        <w:tc>
          <w:tcPr>
            <w:tcW w:w="1862" w:type="pct"/>
            <w:vMerge w:val="restart"/>
          </w:tcPr>
          <w:p w:rsidR="00E74B5A" w:rsidRPr="004433C3" w:rsidRDefault="00E74B5A" w:rsidP="00353AA3">
            <w:pPr>
              <w:spacing w:after="0"/>
              <w:rPr>
                <w:b/>
                <w:sz w:val="18"/>
                <w:u w:val="single"/>
              </w:rPr>
            </w:pPr>
          </w:p>
          <w:p w:rsidR="00E74B5A" w:rsidRPr="004433C3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4433C3">
              <w:rPr>
                <w:b/>
                <w:sz w:val="18"/>
                <w:u w:val="single"/>
              </w:rPr>
              <w:t>Центральный</w:t>
            </w:r>
          </w:p>
          <w:p w:rsidR="00E74B5A" w:rsidRPr="004433C3" w:rsidRDefault="00E74B5A" w:rsidP="00353AA3">
            <w:pPr>
              <w:spacing w:after="0"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4433C3">
              <w:rPr>
                <w:sz w:val="13"/>
                <w:szCs w:val="13"/>
              </w:rPr>
              <w:t>(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Москва, Воронеж,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</w:rPr>
              <w:t>Ярославль</w:t>
            </w:r>
            <w:r w:rsidRPr="004433C3">
              <w:rPr>
                <w:sz w:val="13"/>
                <w:szCs w:val="13"/>
              </w:rPr>
              <w:t xml:space="preserve">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</w:rPr>
              <w:t>Рязань</w:t>
            </w:r>
            <w:r w:rsidRPr="004433C3">
              <w:rPr>
                <w:sz w:val="13"/>
                <w:szCs w:val="13"/>
              </w:rPr>
              <w:t xml:space="preserve">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Липецк, Тула,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Иваново,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Брянск, Курск, Тверь,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Белгород,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Калуга, Орел, Смоленск, Владимир, Тамбов, Кострома, Рыбинск, Старый Оскол, Зеленоград, Подольск, Мытищи, Люберцы, Ковров,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Химки,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Сергиев Посад, Обнинск,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Муром,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>Орехово-Зуево)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14</w:t>
            </w:r>
          </w:p>
        </w:tc>
      </w:tr>
      <w:tr w:rsidR="00E74B5A" w:rsidTr="00353AA3">
        <w:trPr>
          <w:trHeight w:val="130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E74B5A" w:rsidTr="00353AA3">
        <w:trPr>
          <w:trHeight w:val="254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E74B5A" w:rsidTr="00353AA3">
        <w:trPr>
          <w:trHeight w:val="70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Pr="00362AA8" w:rsidRDefault="00E74B5A" w:rsidP="00353AA3">
            <w:pPr>
              <w:spacing w:after="0"/>
              <w:rPr>
                <w:sz w:val="12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E74B5A" w:rsidTr="00353AA3">
        <w:trPr>
          <w:trHeight w:val="17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36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 w:val="restart"/>
          </w:tcPr>
          <w:p w:rsidR="00E74B5A" w:rsidRDefault="00E74B5A" w:rsidP="00353AA3">
            <w:pPr>
              <w:spacing w:after="0"/>
              <w:jc w:val="center"/>
              <w:rPr>
                <w:sz w:val="18"/>
              </w:rPr>
            </w:pPr>
          </w:p>
          <w:p w:rsidR="00E74B5A" w:rsidRPr="004433C3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4433C3">
              <w:rPr>
                <w:b/>
                <w:sz w:val="18"/>
                <w:u w:val="single"/>
              </w:rPr>
              <w:t>Северо – Западный</w:t>
            </w:r>
          </w:p>
          <w:p w:rsidR="00E74B5A" w:rsidRPr="004433C3" w:rsidRDefault="00E74B5A" w:rsidP="00353AA3">
            <w:pPr>
              <w:spacing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4433C3">
              <w:rPr>
                <w:sz w:val="13"/>
                <w:szCs w:val="13"/>
              </w:rPr>
              <w:t>(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Санкт-Петербург, Калининград, Архангельск,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Мурманск, Череповец, Вологда,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Петрозаводск, Сыктывкар, Великий Новгород, Псков, Северодвинск,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Великие Луки,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>Ухта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 w:val="restart"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  <w:p w:rsidR="00E74B5A" w:rsidRPr="008527E9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8527E9">
              <w:rPr>
                <w:b/>
                <w:sz w:val="18"/>
                <w:u w:val="single"/>
              </w:rPr>
              <w:t>Южный</w:t>
            </w:r>
          </w:p>
          <w:p w:rsidR="00E74B5A" w:rsidRPr="004433C3" w:rsidRDefault="00E74B5A" w:rsidP="00353AA3">
            <w:pPr>
              <w:spacing w:after="0"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4433C3">
              <w:rPr>
                <w:sz w:val="13"/>
                <w:szCs w:val="13"/>
              </w:rPr>
              <w:t>(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Ростов-на-Дону, Волгоград, Краснодар, Астрахань, Сочи, Волжский, Таганрог, Новороссийск, Шахты, Армавир,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Новочеркасск,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Волгодонск, Майкоп, Камышин, </w:t>
            </w:r>
            <w:r w:rsidRPr="004433C3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Батайск, </w:t>
            </w:r>
            <w:r w:rsidRPr="004433C3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>Элиста, Новошахтинск</w:t>
            </w:r>
            <w:r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>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E74B5A" w:rsidTr="00353AA3">
        <w:trPr>
          <w:trHeight w:val="70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E74B5A" w:rsidTr="00353AA3">
        <w:trPr>
          <w:trHeight w:val="72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E74B5A" w:rsidTr="00353AA3">
        <w:trPr>
          <w:trHeight w:val="118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74B5A" w:rsidTr="00353AA3">
        <w:trPr>
          <w:trHeight w:val="108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E74B5A" w:rsidTr="00353AA3">
        <w:trPr>
          <w:trHeight w:val="181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70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 w:val="restart"/>
          </w:tcPr>
          <w:p w:rsidR="00E74B5A" w:rsidRDefault="00E74B5A" w:rsidP="00353AA3">
            <w:pPr>
              <w:spacing w:after="0"/>
              <w:rPr>
                <w:b/>
                <w:sz w:val="18"/>
                <w:u w:val="single"/>
              </w:rPr>
            </w:pPr>
          </w:p>
          <w:p w:rsidR="00E74B5A" w:rsidRPr="008527E9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8527E9">
              <w:rPr>
                <w:b/>
                <w:sz w:val="18"/>
                <w:u w:val="single"/>
              </w:rPr>
              <w:t>Приволжский</w:t>
            </w:r>
          </w:p>
          <w:p w:rsidR="00E74B5A" w:rsidRPr="008527E9" w:rsidRDefault="00E74B5A" w:rsidP="00353AA3">
            <w:pPr>
              <w:spacing w:after="0"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(Нижний Новгород,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Самара, Казань, Уфа, Пермь, Саратов,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Тольятти,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Ульяновск, Ижевск,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Оренбург,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Пенза, Набережные Челны, Киров, Чебоксары,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Саранск,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Стерлитамак,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Дзержинск,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br/>
              <w:t xml:space="preserve">Йошкар-Ола,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Орск, Нижнекамск, Балаково, Сызрань, Альметьевск,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Новочебоксарск, Нефтекамск,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>Арзамас, Глазов и т.д.)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74B5A" w:rsidTr="00353AA3">
        <w:trPr>
          <w:trHeight w:val="260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E74B5A" w:rsidTr="00353AA3">
        <w:trPr>
          <w:trHeight w:val="136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54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 w:val="restart"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  <w:p w:rsidR="00E74B5A" w:rsidRPr="008527E9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8527E9">
              <w:rPr>
                <w:b/>
                <w:sz w:val="18"/>
                <w:u w:val="single"/>
              </w:rPr>
              <w:t>Уральский</w:t>
            </w:r>
          </w:p>
          <w:p w:rsidR="00E74B5A" w:rsidRPr="008527E9" w:rsidRDefault="00E74B5A" w:rsidP="00353AA3">
            <w:pPr>
              <w:spacing w:after="0"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>(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Екатеринбург, Челябинск, Тюмень, Магнитогорск,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Нижний Тагил,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Курган,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Сургут,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Нижневартовск,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Златоуст,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Каменск-Уральский, Миасс, Первоуральск, </w:t>
            </w: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>Нефтеюганск, Нефтеюганск)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 w:val="restart"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  <w:p w:rsidR="00E74B5A" w:rsidRPr="009A6B27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9A6B27">
              <w:rPr>
                <w:b/>
                <w:sz w:val="18"/>
                <w:u w:val="single"/>
              </w:rPr>
              <w:t>Сибирский</w:t>
            </w:r>
          </w:p>
          <w:p w:rsidR="00E74B5A" w:rsidRPr="009A6B27" w:rsidRDefault="00E74B5A" w:rsidP="00353AA3">
            <w:pPr>
              <w:spacing w:after="0"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8527E9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 xml:space="preserve">(Новосибирск, Омск, Красноярск, Барнаул, Иркутск, Новокузнецк, Томск, Кемерово, Улан-Удэ, Чита, Братск, Ангарск, </w:t>
            </w:r>
            <w:r w:rsidRPr="008527E9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>Прокопьевск, Бийск, Абакан, Рубцовск, Норильск, Ачинск, Северск, Ленинск-Кузнецкий, Киселёвск, Кызыл, Канск, Междуреченск, Усть-Илимск)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E74B5A" w:rsidTr="00353AA3">
        <w:trPr>
          <w:trHeight w:val="275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238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 w:val="restart"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  <w:p w:rsidR="00E74B5A" w:rsidRPr="009A6B27" w:rsidRDefault="00E74B5A" w:rsidP="00353AA3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9A6B27">
              <w:rPr>
                <w:b/>
                <w:sz w:val="18"/>
                <w:u w:val="single"/>
              </w:rPr>
              <w:t>Дальневосточный</w:t>
            </w:r>
          </w:p>
          <w:p w:rsidR="00E74B5A" w:rsidRPr="009A6B27" w:rsidRDefault="00E74B5A" w:rsidP="00353AA3">
            <w:pPr>
              <w:spacing w:after="0" w:line="195" w:lineRule="atLeast"/>
              <w:jc w:val="center"/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</w:pPr>
            <w:r w:rsidRPr="009A6B27">
              <w:rPr>
                <w:rFonts w:ascii="Verdana" w:eastAsia="Times New Roman" w:hAnsi="Verdana" w:cs="Times New Roman"/>
                <w:b/>
                <w:color w:val="333333"/>
                <w:sz w:val="13"/>
                <w:szCs w:val="13"/>
                <w:lang w:eastAsia="ru-RU"/>
              </w:rPr>
              <w:t>(</w:t>
            </w:r>
            <w:r w:rsidRPr="009A6B27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Владивосток, Хабаровск, Комсомольск-на-Амуре, Благовещенск, Якутск, Петропавловск-Камчатский, </w:t>
            </w:r>
            <w:r w:rsidRPr="009A6B27">
              <w:rPr>
                <w:rFonts w:ascii="Verdana" w:hAnsi="Verdana"/>
                <w:color w:val="333333"/>
                <w:sz w:val="13"/>
                <w:szCs w:val="13"/>
                <w:shd w:val="clear" w:color="auto" w:fill="FFFFFF"/>
              </w:rPr>
              <w:t xml:space="preserve">Южно-Сахалинск, </w:t>
            </w:r>
            <w:r w:rsidRPr="009A6B27">
              <w:rPr>
                <w:rFonts w:ascii="Verdana" w:hAnsi="Verdana"/>
                <w:color w:val="333333"/>
                <w:sz w:val="13"/>
                <w:szCs w:val="13"/>
                <w:shd w:val="clear" w:color="auto" w:fill="FBFAFF"/>
              </w:rPr>
              <w:t xml:space="preserve">Уссурийск, </w:t>
            </w:r>
            <w:r w:rsidRPr="009A6B27">
              <w:rPr>
                <w:rFonts w:ascii="Verdana" w:eastAsia="Times New Roman" w:hAnsi="Verdana" w:cs="Times New Roman"/>
                <w:color w:val="333333"/>
                <w:sz w:val="13"/>
                <w:szCs w:val="13"/>
                <w:lang w:eastAsia="ru-RU"/>
              </w:rPr>
              <w:t>Находка)</w:t>
            </w: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тн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Цистерна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E74B5A" w:rsidTr="00353AA3">
        <w:trPr>
          <w:trHeight w:val="133"/>
        </w:trPr>
        <w:tc>
          <w:tcPr>
            <w:tcW w:w="1862" w:type="pct"/>
            <w:vMerge/>
          </w:tcPr>
          <w:p w:rsidR="00E74B5A" w:rsidRDefault="00E74B5A" w:rsidP="00353AA3">
            <w:pPr>
              <w:spacing w:after="0"/>
              <w:rPr>
                <w:sz w:val="18"/>
              </w:rPr>
            </w:pPr>
          </w:p>
        </w:tc>
        <w:tc>
          <w:tcPr>
            <w:tcW w:w="1533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Рефрижератор 20 </w:t>
            </w:r>
            <w:proofErr w:type="spellStart"/>
            <w:r>
              <w:rPr>
                <w:sz w:val="18"/>
              </w:rPr>
              <w:t>тн</w:t>
            </w:r>
            <w:proofErr w:type="spellEnd"/>
          </w:p>
        </w:tc>
        <w:tc>
          <w:tcPr>
            <w:tcW w:w="1605" w:type="pct"/>
          </w:tcPr>
          <w:p w:rsidR="00E74B5A" w:rsidRDefault="00E74B5A" w:rsidP="00353AA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</w:tbl>
    <w:p w:rsidR="00195BCE" w:rsidRDefault="00117AB8">
      <w:bookmarkStart w:id="0" w:name="_GoBack"/>
      <w:r>
        <w:t>08.06.2017</w:t>
      </w:r>
      <w:bookmarkEnd w:id="0"/>
    </w:p>
    <w:sectPr w:rsidR="0019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5A"/>
    <w:rsid w:val="00117AB8"/>
    <w:rsid w:val="00195BCE"/>
    <w:rsid w:val="00E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5A42"/>
  <w15:docId w15:val="{B775E698-1D9E-4B3A-B066-D8CBF72E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Эдуард Лоос</cp:lastModifiedBy>
  <cp:revision>2</cp:revision>
  <dcterms:created xsi:type="dcterms:W3CDTF">2017-05-30T06:00:00Z</dcterms:created>
  <dcterms:modified xsi:type="dcterms:W3CDTF">2017-07-18T10:04:00Z</dcterms:modified>
</cp:coreProperties>
</file>